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15" w:rsidRPr="00657A15" w:rsidRDefault="00657A15" w:rsidP="00657A15">
      <w:pPr>
        <w:shd w:val="clear" w:color="auto" w:fill="FEFEFE"/>
        <w:spacing w:after="120" w:line="240" w:lineRule="auto"/>
        <w:outlineLvl w:val="3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657A15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p w:rsidR="00657A15" w:rsidRPr="00657A15" w:rsidRDefault="00657A15" w:rsidP="00657A1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57A15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1. Общие положения</w:t>
      </w:r>
    </w:p>
    <w:p w:rsidR="00657A15" w:rsidRPr="00657A15" w:rsidRDefault="00657A15" w:rsidP="00657A1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Pr="00657A1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ИП Якушева Анастасия Юрьевна</w:t>
      </w: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(далее – Оператор).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657A15" w:rsidRPr="00657A15" w:rsidRDefault="00657A15" w:rsidP="00657A1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657A1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https://aya-design.ru</w:t>
      </w: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657A15" w:rsidRPr="00657A15" w:rsidRDefault="00657A15" w:rsidP="00657A1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57A15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657A1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https://aya-design.ru</w:t>
      </w: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657A1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https://aya-design.ru</w:t>
      </w: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2.10. Пользователь – любой посетитель веб-сайта </w:t>
      </w:r>
      <w:r w:rsidRPr="00657A1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https://aya-design.ru</w:t>
      </w: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657A15" w:rsidRPr="00657A15" w:rsidRDefault="00657A15" w:rsidP="00657A1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657A15" w:rsidRPr="00657A15" w:rsidRDefault="00657A15" w:rsidP="00657A1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57A15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3.1. Оператор имеет право: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 Оператор обязан: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657A15" w:rsidRPr="00657A15" w:rsidRDefault="00657A15" w:rsidP="00657A1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:rsidR="00657A15" w:rsidRPr="00657A15" w:rsidRDefault="00657A15" w:rsidP="00657A1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57A15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на отзыв согласия на обработку персональных данных;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предоставлять Оператору достоверные данные о себе;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657A15" w:rsidRPr="00657A15" w:rsidRDefault="00657A15" w:rsidP="00657A1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657A15" w:rsidRPr="00657A15" w:rsidRDefault="00657A15" w:rsidP="00657A1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57A15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5. Оператор может обрабатывать следующие персональные данные Пользователя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5.1. Фамилия, имя, отчество.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5.2. Электронный адрес.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5.3. Также на сайте происходит сбор и обработка обезличенных данных о посетителях (в </w:t>
      </w:r>
      <w:proofErr w:type="spellStart"/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т.ч</w:t>
      </w:r>
      <w:proofErr w:type="spellEnd"/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файлов «</w:t>
      </w:r>
      <w:proofErr w:type="spellStart"/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cookie</w:t>
      </w:r>
      <w:proofErr w:type="spellEnd"/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5.4. Вышеперечисленные данные далее по тексту Политики объединены общим понятием Персональные данные.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5.5.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5.6.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5.7.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5.7.1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5.7.2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5.7.3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657A15" w:rsidRPr="00657A15" w:rsidRDefault="00657A15" w:rsidP="00657A1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5.7.4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5.7.3 настоящей Политики в отношении обработки персональных данных.</w:t>
      </w:r>
    </w:p>
    <w:p w:rsidR="00657A15" w:rsidRPr="00657A15" w:rsidRDefault="00657A15" w:rsidP="00657A1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57A15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6. Принципы обработки персональных данных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неполных</w:t>
      </w:r>
      <w:proofErr w:type="gramEnd"/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или неточных данных.</w:t>
      </w:r>
    </w:p>
    <w:p w:rsidR="00657A15" w:rsidRPr="00657A15" w:rsidRDefault="00657A15" w:rsidP="00657A1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657A15" w:rsidRPr="00657A15" w:rsidRDefault="00657A15" w:rsidP="00657A1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57A15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7. Цели обработки персональных данных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7.1. Цель обработки персональных данных Пользователя: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информирование Пользователя посредством отправки электронных писем.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657A1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nast.art2017@yandex.ru</w:t>
      </w: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657A15" w:rsidRPr="00657A15" w:rsidRDefault="00657A15" w:rsidP="00657A1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657A15" w:rsidRPr="00657A15" w:rsidRDefault="00657A15" w:rsidP="00657A1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57A15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8. Правовые основания обработки персональных данных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Федеральный закон «Об информации, информационных технологиях и о защите информации» от 27.07.2006 N 149-ФЗ;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657A1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https://aya-design.ru</w:t>
      </w: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cookie</w:t>
      </w:r>
      <w:proofErr w:type="spellEnd"/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JavaScript</w:t>
      </w:r>
      <w:proofErr w:type="spellEnd"/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</w:t>
      </w:r>
    </w:p>
    <w:p w:rsidR="00657A15" w:rsidRPr="00657A15" w:rsidRDefault="00657A15" w:rsidP="00657A1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657A15" w:rsidRPr="00657A15" w:rsidRDefault="00657A15" w:rsidP="00657A1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57A15">
        <w:rPr>
          <w:rFonts w:ascii="Arial" w:eastAsia="Times New Roman" w:hAnsi="Arial" w:cs="Arial"/>
          <w:color w:val="212529"/>
          <w:sz w:val="30"/>
          <w:szCs w:val="30"/>
          <w:lang w:eastAsia="ru-RU"/>
        </w:rPr>
        <w:lastRenderedPageBreak/>
        <w:t>9. Условия обработки персональных данных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657A15" w:rsidRPr="00657A15" w:rsidRDefault="00657A15" w:rsidP="00657A1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657A15" w:rsidRPr="00657A15" w:rsidRDefault="00657A15" w:rsidP="00657A1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57A15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10. Порядок сбора, хранения, передачи и других видов обработки персональных данных</w:t>
      </w:r>
    </w:p>
    <w:p w:rsidR="00657A15" w:rsidRPr="00657A15" w:rsidRDefault="00657A15" w:rsidP="00657A1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657A1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nast.art2017@yandex.ru</w:t>
      </w: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Пользователь может в любой момент отозвать свое согласие на обработку </w:t>
      </w: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персональных данных, направив Оператору уведомление посредством электронной почты на электронный адрес Оператора </w:t>
      </w:r>
      <w:r w:rsidRPr="00657A1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nast.art2017@yandex.ru</w:t>
      </w: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:rsidR="00657A15" w:rsidRPr="00657A15" w:rsidRDefault="00657A15" w:rsidP="00657A1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657A15" w:rsidRPr="00657A15" w:rsidRDefault="00657A15" w:rsidP="00657A1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57A15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11. Перечень действий, производимых Оператором с полученными персональными данными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657A15" w:rsidRPr="00657A15" w:rsidRDefault="00657A15" w:rsidP="00657A1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657A15" w:rsidRPr="00657A15" w:rsidRDefault="00657A15" w:rsidP="00657A1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57A15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12. Трансграничная передача персональных данных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657A15" w:rsidRPr="00657A15" w:rsidRDefault="00657A15" w:rsidP="00657A1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</w:t>
      </w: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657A15" w:rsidRPr="00657A15" w:rsidRDefault="00657A15" w:rsidP="00657A1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57A15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13. Конфиденциальность персональных данных</w:t>
      </w:r>
    </w:p>
    <w:p w:rsidR="00657A15" w:rsidRPr="00657A15" w:rsidRDefault="00657A15" w:rsidP="00657A1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657A15" w:rsidRPr="00657A15" w:rsidRDefault="00657A15" w:rsidP="00657A1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57A15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14. Заключительные положения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657A1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nast.art2017@yandex.ru</w:t>
      </w: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657A15" w:rsidRPr="00657A15" w:rsidRDefault="00657A15" w:rsidP="00657A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657A15" w:rsidRPr="00657A15" w:rsidRDefault="00657A15" w:rsidP="00657A1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14.3. Актуальная версия Политики в свободном доступе расположена в сети Интернет по адресу </w:t>
      </w:r>
      <w:r w:rsidRPr="00657A1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https://aya-design.ru/policy/</w:t>
      </w:r>
      <w:r w:rsidRPr="00657A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6977BF" w:rsidRDefault="006977BF">
      <w:bookmarkStart w:id="0" w:name="_GoBack"/>
      <w:bookmarkEnd w:id="0"/>
    </w:p>
    <w:sectPr w:rsidR="0069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15"/>
    <w:rsid w:val="00657A15"/>
    <w:rsid w:val="006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58083-59E1-49F3-BE71-6CA7239E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57A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57A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7A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7A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57A15"/>
    <w:rPr>
      <w:b/>
      <w:bCs/>
    </w:rPr>
  </w:style>
  <w:style w:type="character" w:customStyle="1" w:styleId="link">
    <w:name w:val="link"/>
    <w:basedOn w:val="a0"/>
    <w:rsid w:val="0065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8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0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8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31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722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57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342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65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03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5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431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97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105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72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81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61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2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106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23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0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778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946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56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6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43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82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9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56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698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91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22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2022-08-30T15:03:00Z</dcterms:created>
  <dcterms:modified xsi:type="dcterms:W3CDTF">2022-08-30T15:19:00Z</dcterms:modified>
</cp:coreProperties>
</file>